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98ED6" w14:textId="77777777" w:rsidR="008329FA" w:rsidRDefault="00300AD4">
      <w:pPr>
        <w:ind w:left="20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F8EA5EB" wp14:editId="6E7FD7E0">
            <wp:extent cx="466686" cy="824102"/>
            <wp:effectExtent l="0" t="0" r="0" b="0"/>
            <wp:docPr id="1" name="Image 1" descr="http://www.parlament.gov.rs/upload/images/content/amblems/mali%20grb%20kolorni%20rgb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www.parlament.gov.rs/upload/images/content/amblems/mali%20grb%20kolorni%20rg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686" cy="82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773D" w14:textId="77777777" w:rsidR="008329FA" w:rsidRDefault="00300AD4">
      <w:pPr>
        <w:pStyle w:val="Heading2"/>
        <w:ind w:left="3" w:right="5275"/>
      </w:pPr>
      <w:r>
        <w:t>Република</w:t>
      </w:r>
      <w:r>
        <w:rPr>
          <w:spacing w:val="-5"/>
        </w:rPr>
        <w:t xml:space="preserve"> </w:t>
      </w:r>
      <w:r>
        <w:rPr>
          <w:spacing w:val="-2"/>
        </w:rPr>
        <w:t>Србија</w:t>
      </w:r>
    </w:p>
    <w:p w14:paraId="232054A6" w14:textId="77777777" w:rsidR="008329FA" w:rsidRDefault="00300AD4">
      <w:pPr>
        <w:spacing w:before="1" w:line="281" w:lineRule="exact"/>
        <w:ind w:right="5275"/>
        <w:jc w:val="center"/>
        <w:rPr>
          <w:b/>
          <w:sz w:val="24"/>
        </w:rPr>
      </w:pPr>
      <w:r>
        <w:rPr>
          <w:b/>
          <w:sz w:val="24"/>
        </w:rPr>
        <w:t>АГЕНЦИЈА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КВАЛИФИКАЦИЈЕ</w:t>
      </w:r>
    </w:p>
    <w:p w14:paraId="2A5C36F4" w14:textId="70EA76BE" w:rsidR="008329FA" w:rsidRDefault="00300AD4">
      <w:pPr>
        <w:pStyle w:val="BodyText"/>
        <w:ind w:left="556" w:right="5832" w:firstLine="0"/>
        <w:jc w:val="center"/>
      </w:pPr>
      <w:r>
        <w:t>Београд,</w:t>
      </w:r>
      <w:r>
        <w:rPr>
          <w:spacing w:val="-11"/>
        </w:rPr>
        <w:t xml:space="preserve"> </w:t>
      </w:r>
      <w:r>
        <w:t>Мајке</w:t>
      </w:r>
      <w:r>
        <w:rPr>
          <w:spacing w:val="-12"/>
        </w:rPr>
        <w:t xml:space="preserve"> </w:t>
      </w:r>
      <w:r>
        <w:t>Јевросиме</w:t>
      </w:r>
      <w:r>
        <w:rPr>
          <w:spacing w:val="-12"/>
        </w:rPr>
        <w:t xml:space="preserve"> </w:t>
      </w:r>
      <w:r>
        <w:t>51 Број: 022-</w:t>
      </w:r>
      <w:r w:rsidR="00E54551">
        <w:rPr>
          <w:lang w:val="sr-Latn-RS"/>
        </w:rPr>
        <w:t>371</w:t>
      </w:r>
      <w:r>
        <w:t>/202</w:t>
      </w:r>
      <w:r w:rsidR="00E54551">
        <w:rPr>
          <w:lang w:val="sr-Latn-RS"/>
        </w:rPr>
        <w:t>6</w:t>
      </w:r>
      <w:r>
        <w:t>-01</w:t>
      </w:r>
    </w:p>
    <w:p w14:paraId="2EB4EF88" w14:textId="72EBE5F4" w:rsidR="008329FA" w:rsidRDefault="00300AD4">
      <w:pPr>
        <w:pStyle w:val="BodyText"/>
        <w:spacing w:line="280" w:lineRule="exact"/>
        <w:ind w:left="3" w:right="5275" w:firstLine="0"/>
        <w:jc w:val="center"/>
      </w:pPr>
      <w:r>
        <w:t>Датум:</w:t>
      </w:r>
      <w:r>
        <w:rPr>
          <w:spacing w:val="-3"/>
        </w:rPr>
        <w:t xml:space="preserve"> </w:t>
      </w:r>
      <w:r w:rsidR="00E54551">
        <w:rPr>
          <w:lang w:val="sr-Latn-RS"/>
        </w:rPr>
        <w:t>13</w:t>
      </w:r>
      <w:r>
        <w:t>.</w:t>
      </w:r>
      <w:r w:rsidR="00E54551">
        <w:rPr>
          <w:lang w:val="sr-Latn-RS"/>
        </w:rPr>
        <w:t>10</w:t>
      </w:r>
      <w:r>
        <w:t>.202</w:t>
      </w:r>
      <w:r w:rsidR="00E54551">
        <w:rPr>
          <w:lang w:val="sr-Latn-RS"/>
        </w:rPr>
        <w:t>6</w:t>
      </w:r>
      <w:r>
        <w:t xml:space="preserve">. </w:t>
      </w:r>
      <w:r>
        <w:rPr>
          <w:spacing w:val="-2"/>
        </w:rPr>
        <w:t>године</w:t>
      </w:r>
    </w:p>
    <w:p w14:paraId="6E55F36B" w14:textId="77777777" w:rsidR="008329FA" w:rsidRDefault="008329FA">
      <w:pPr>
        <w:pStyle w:val="BodyText"/>
        <w:spacing w:before="241"/>
        <w:ind w:left="0" w:firstLine="0"/>
      </w:pPr>
    </w:p>
    <w:p w14:paraId="726846DB" w14:textId="77777777" w:rsidR="008329FA" w:rsidRDefault="00300AD4">
      <w:pPr>
        <w:pStyle w:val="BodyText"/>
        <w:ind w:left="140" w:firstLine="0"/>
      </w:pPr>
      <w:r>
        <w:t>Агенција</w:t>
      </w:r>
      <w:r>
        <w:rPr>
          <w:spacing w:val="-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квалификације,</w:t>
      </w:r>
      <w:r>
        <w:rPr>
          <w:spacing w:val="-3"/>
        </w:rPr>
        <w:t xml:space="preserve"> </w:t>
      </w:r>
      <w:r>
        <w:t>Београд,</w:t>
      </w:r>
      <w:r>
        <w:rPr>
          <w:spacing w:val="-1"/>
        </w:rPr>
        <w:t xml:space="preserve"> </w:t>
      </w:r>
      <w:r>
        <w:t>Мајке</w:t>
      </w:r>
      <w:r>
        <w:rPr>
          <w:spacing w:val="-5"/>
        </w:rPr>
        <w:t xml:space="preserve"> </w:t>
      </w:r>
      <w:r>
        <w:t>Јевросиме</w:t>
      </w:r>
      <w:r>
        <w:rPr>
          <w:spacing w:val="-3"/>
        </w:rPr>
        <w:t xml:space="preserve"> </w:t>
      </w:r>
      <w:r>
        <w:t>51,</w:t>
      </w:r>
      <w:r>
        <w:rPr>
          <w:spacing w:val="-2"/>
        </w:rPr>
        <w:t xml:space="preserve"> објављује:</w:t>
      </w:r>
    </w:p>
    <w:p w14:paraId="25732A7C" w14:textId="77777777" w:rsidR="008329FA" w:rsidRDefault="008329FA">
      <w:pPr>
        <w:pStyle w:val="BodyText"/>
        <w:spacing w:before="240"/>
        <w:ind w:left="0" w:firstLine="0"/>
      </w:pPr>
    </w:p>
    <w:p w14:paraId="4E319251" w14:textId="77777777" w:rsidR="008329FA" w:rsidRDefault="00300AD4">
      <w:pPr>
        <w:pStyle w:val="Heading1"/>
      </w:pPr>
      <w:r>
        <w:t>ЈАВНИ</w:t>
      </w:r>
      <w:r>
        <w:rPr>
          <w:spacing w:val="-3"/>
        </w:rPr>
        <w:t xml:space="preserve"> </w:t>
      </w:r>
      <w:r>
        <w:rPr>
          <w:spacing w:val="-2"/>
        </w:rPr>
        <w:t>ПОЗИВ</w:t>
      </w:r>
    </w:p>
    <w:p w14:paraId="5EC6FAE6" w14:textId="77777777" w:rsidR="008329FA" w:rsidRDefault="00300AD4">
      <w:pPr>
        <w:pStyle w:val="Heading2"/>
        <w:ind w:left="369" w:right="371" w:firstLine="3"/>
      </w:pPr>
      <w:r>
        <w:t>за прикупљање иницијалних писаних понуда за узимање у закуп пословног простора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Београду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потребе</w:t>
      </w:r>
      <w:r>
        <w:rPr>
          <w:spacing w:val="-3"/>
        </w:rPr>
        <w:t xml:space="preserve"> </w:t>
      </w:r>
      <w:r>
        <w:t>одлагањa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чувања</w:t>
      </w:r>
      <w:r>
        <w:rPr>
          <w:spacing w:val="-5"/>
        </w:rPr>
        <w:t xml:space="preserve"> </w:t>
      </w:r>
      <w:r>
        <w:t>архивске</w:t>
      </w:r>
      <w:r>
        <w:rPr>
          <w:spacing w:val="-3"/>
        </w:rPr>
        <w:t xml:space="preserve"> </w:t>
      </w:r>
      <w:r>
        <w:t>грађе</w:t>
      </w:r>
      <w:r>
        <w:rPr>
          <w:spacing w:val="-3"/>
        </w:rPr>
        <w:t xml:space="preserve"> </w:t>
      </w:r>
      <w:r>
        <w:t>Агенције</w:t>
      </w:r>
      <w:r>
        <w:rPr>
          <w:spacing w:val="-4"/>
        </w:rPr>
        <w:t xml:space="preserve"> </w:t>
      </w:r>
      <w:r>
        <w:t>за квалификације – Архивски депо</w:t>
      </w:r>
    </w:p>
    <w:p w14:paraId="129442B8" w14:textId="77777777" w:rsidR="008329FA" w:rsidRDefault="008329FA">
      <w:pPr>
        <w:pStyle w:val="BodyText"/>
        <w:spacing w:before="240"/>
        <w:ind w:left="0" w:firstLine="0"/>
        <w:rPr>
          <w:b/>
        </w:rPr>
      </w:pPr>
    </w:p>
    <w:p w14:paraId="5CD0354E" w14:textId="77777777" w:rsidR="008329FA" w:rsidRDefault="00300AD4">
      <w:pPr>
        <w:spacing w:before="1"/>
        <w:ind w:left="140" w:right="139" w:firstLine="566"/>
        <w:jc w:val="both"/>
        <w:rPr>
          <w:sz w:val="24"/>
        </w:rPr>
      </w:pPr>
      <w:r>
        <w:rPr>
          <w:sz w:val="24"/>
        </w:rPr>
        <w:t>Агенција за квалификације, у оквиру претходног поступка узимања у закуп одговарајућег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пословног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простора у</w:t>
      </w:r>
      <w:r>
        <w:rPr>
          <w:spacing w:val="-4"/>
          <w:sz w:val="24"/>
        </w:rPr>
        <w:t xml:space="preserve"> </w:t>
      </w:r>
      <w:r>
        <w:rPr>
          <w:sz w:val="24"/>
        </w:rPr>
        <w:t>Београду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потребе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одлагање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чување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архивске грађе Агенције за квалификације – Архивски депо</w:t>
      </w:r>
      <w:r>
        <w:rPr>
          <w:sz w:val="24"/>
        </w:rPr>
        <w:t xml:space="preserve">, </w:t>
      </w:r>
      <w:r>
        <w:rPr>
          <w:b/>
          <w:sz w:val="24"/>
        </w:rPr>
        <w:t>позива сва заинтересована правна и физичка лица да у својству потенцијалног закуподавца поднесу иницијалну писану понуду</w:t>
      </w:r>
      <w:r>
        <w:rPr>
          <w:sz w:val="24"/>
        </w:rPr>
        <w:t>.</w:t>
      </w:r>
    </w:p>
    <w:p w14:paraId="3A99CE79" w14:textId="77777777" w:rsidR="008329FA" w:rsidRDefault="00300AD4">
      <w:pPr>
        <w:pStyle w:val="Heading2"/>
        <w:spacing w:before="119"/>
        <w:jc w:val="both"/>
      </w:pPr>
      <w:r>
        <w:t>Понуђени</w:t>
      </w:r>
      <w:r>
        <w:rPr>
          <w:spacing w:val="-4"/>
        </w:rPr>
        <w:t xml:space="preserve"> </w:t>
      </w:r>
      <w:r>
        <w:t>пословни</w:t>
      </w:r>
      <w:r>
        <w:rPr>
          <w:spacing w:val="-5"/>
        </w:rPr>
        <w:t xml:space="preserve"> </w:t>
      </w:r>
      <w:r>
        <w:t>простор</w:t>
      </w:r>
      <w:r>
        <w:rPr>
          <w:spacing w:val="-3"/>
        </w:rPr>
        <w:t xml:space="preserve"> </w:t>
      </w:r>
      <w:r>
        <w:t>потребно</w:t>
      </w:r>
      <w:r>
        <w:rPr>
          <w:spacing w:val="-3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испуњава</w:t>
      </w:r>
      <w:r>
        <w:rPr>
          <w:spacing w:val="-2"/>
        </w:rPr>
        <w:t xml:space="preserve"> </w:t>
      </w:r>
      <w:r>
        <w:t>следеће</w:t>
      </w:r>
      <w:r>
        <w:rPr>
          <w:spacing w:val="-5"/>
        </w:rPr>
        <w:t xml:space="preserve"> </w:t>
      </w:r>
      <w:r>
        <w:rPr>
          <w:spacing w:val="-2"/>
        </w:rPr>
        <w:t>услове:</w:t>
      </w:r>
    </w:p>
    <w:p w14:paraId="3992C954" w14:textId="77777777" w:rsidR="008329FA" w:rsidRDefault="00300AD4">
      <w:pPr>
        <w:pStyle w:val="ListParagraph"/>
        <w:numPr>
          <w:ilvl w:val="0"/>
          <w:numId w:val="2"/>
        </w:numPr>
        <w:tabs>
          <w:tab w:val="left" w:pos="1580"/>
        </w:tabs>
        <w:ind w:left="1580" w:hanging="359"/>
        <w:jc w:val="both"/>
        <w:rPr>
          <w:sz w:val="24"/>
        </w:rPr>
      </w:pPr>
      <w:r>
        <w:rPr>
          <w:sz w:val="24"/>
        </w:rPr>
        <w:t>локација:</w:t>
      </w:r>
      <w:r>
        <w:rPr>
          <w:spacing w:val="-3"/>
          <w:sz w:val="24"/>
        </w:rPr>
        <w:t xml:space="preserve"> </w:t>
      </w:r>
      <w:r>
        <w:rPr>
          <w:sz w:val="24"/>
        </w:rPr>
        <w:t>Београд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највише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km</w:t>
      </w:r>
      <w:r>
        <w:rPr>
          <w:spacing w:val="-3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седишта</w:t>
      </w:r>
      <w:r>
        <w:rPr>
          <w:spacing w:val="-3"/>
          <w:sz w:val="24"/>
        </w:rPr>
        <w:t xml:space="preserve"> </w:t>
      </w:r>
      <w:r>
        <w:rPr>
          <w:sz w:val="24"/>
        </w:rPr>
        <w:t>Агенције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квалификације;</w:t>
      </w:r>
    </w:p>
    <w:p w14:paraId="4F427F65" w14:textId="0A5D05EE" w:rsidR="008329FA" w:rsidRDefault="00300AD4">
      <w:pPr>
        <w:pStyle w:val="ListParagraph"/>
        <w:numPr>
          <w:ilvl w:val="0"/>
          <w:numId w:val="2"/>
        </w:numPr>
        <w:tabs>
          <w:tab w:val="left" w:pos="1581"/>
        </w:tabs>
        <w:spacing w:before="2"/>
        <w:ind w:right="136"/>
        <w:jc w:val="both"/>
        <w:rPr>
          <w:sz w:val="24"/>
        </w:rPr>
      </w:pPr>
      <w:r>
        <w:rPr>
          <w:sz w:val="24"/>
        </w:rPr>
        <w:t xml:space="preserve">структура, квадратура и опремљеност: </w:t>
      </w:r>
      <w:proofErr w:type="spellStart"/>
      <w:r>
        <w:rPr>
          <w:sz w:val="24"/>
        </w:rPr>
        <w:t>пословни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простор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површине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r w:rsidR="00FA21BA">
        <w:rPr>
          <w:sz w:val="24"/>
          <w:lang w:val="sr-Cyrl-RS"/>
        </w:rPr>
        <w:t>100</w:t>
      </w:r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r w:rsidR="00FA21BA">
        <w:rPr>
          <w:sz w:val="24"/>
          <w:lang w:val="sr-Cyrl-RS"/>
        </w:rPr>
        <w:t>130</w:t>
      </w:r>
      <w:r>
        <w:rPr>
          <w:sz w:val="24"/>
        </w:rPr>
        <w:t xml:space="preserve"> m</w:t>
      </w:r>
      <w:r>
        <w:rPr>
          <w:position w:val="6"/>
          <w:sz w:val="16"/>
        </w:rPr>
        <w:t>2</w:t>
      </w:r>
      <w:r>
        <w:rPr>
          <w:sz w:val="24"/>
        </w:rPr>
        <w:t>, који задовољава услове прописане Правилником о ближим условима за обезбеђење одговарајућег простора за смештај и заштиту архивске</w:t>
      </w:r>
      <w:r>
        <w:rPr>
          <w:spacing w:val="-14"/>
          <w:sz w:val="24"/>
        </w:rPr>
        <w:t xml:space="preserve"> </w:t>
      </w:r>
      <w:r>
        <w:rPr>
          <w:sz w:val="24"/>
        </w:rPr>
        <w:t>грађе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документарног</w:t>
      </w:r>
      <w:r>
        <w:rPr>
          <w:spacing w:val="-13"/>
          <w:sz w:val="24"/>
        </w:rPr>
        <w:t xml:space="preserve"> </w:t>
      </w:r>
      <w:r>
        <w:rPr>
          <w:sz w:val="24"/>
        </w:rPr>
        <w:t>мaтеријала</w:t>
      </w:r>
      <w:r>
        <w:rPr>
          <w:spacing w:val="-14"/>
          <w:sz w:val="24"/>
        </w:rPr>
        <w:t xml:space="preserve"> </w:t>
      </w:r>
      <w:r>
        <w:rPr>
          <w:sz w:val="24"/>
        </w:rPr>
        <w:t>код</w:t>
      </w:r>
      <w:r>
        <w:rPr>
          <w:spacing w:val="-12"/>
          <w:sz w:val="24"/>
        </w:rPr>
        <w:t xml:space="preserve"> </w:t>
      </w:r>
      <w:r>
        <w:rPr>
          <w:sz w:val="24"/>
        </w:rPr>
        <w:t>стваралаца</w:t>
      </w:r>
      <w:r>
        <w:rPr>
          <w:spacing w:val="-13"/>
          <w:sz w:val="24"/>
        </w:rPr>
        <w:t xml:space="preserve"> </w:t>
      </w:r>
      <w:r>
        <w:rPr>
          <w:sz w:val="24"/>
        </w:rPr>
        <w:t>архивске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грађе и докуметарног материјала („Сл. гласник </w:t>
      </w:r>
      <w:proofErr w:type="gramStart"/>
      <w:r>
        <w:rPr>
          <w:sz w:val="24"/>
        </w:rPr>
        <w:t>РС“</w:t>
      </w:r>
      <w:proofErr w:type="gramEnd"/>
      <w:r>
        <w:rPr>
          <w:sz w:val="24"/>
        </w:rPr>
        <w:t>, бр. 111/21), односно да је простор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функционалан,</w:t>
      </w:r>
      <w:r>
        <w:rPr>
          <w:spacing w:val="-4"/>
          <w:sz w:val="24"/>
        </w:rPr>
        <w:t xml:space="preserve"> </w:t>
      </w:r>
      <w:r>
        <w:rPr>
          <w:sz w:val="24"/>
        </w:rPr>
        <w:t>приступачан,</w:t>
      </w:r>
      <w:r>
        <w:rPr>
          <w:spacing w:val="-7"/>
          <w:sz w:val="24"/>
        </w:rPr>
        <w:t xml:space="preserve"> </w:t>
      </w:r>
      <w:r>
        <w:rPr>
          <w:sz w:val="24"/>
        </w:rPr>
        <w:t>сув,</w:t>
      </w:r>
      <w:r>
        <w:rPr>
          <w:spacing w:val="-5"/>
          <w:sz w:val="24"/>
        </w:rPr>
        <w:t xml:space="preserve"> </w:t>
      </w:r>
      <w:r>
        <w:rPr>
          <w:sz w:val="24"/>
        </w:rPr>
        <w:t>прозрачан,</w:t>
      </w:r>
      <w:r>
        <w:rPr>
          <w:spacing w:val="-5"/>
          <w:sz w:val="24"/>
        </w:rPr>
        <w:t xml:space="preserve"> </w:t>
      </w:r>
      <w:r>
        <w:rPr>
          <w:sz w:val="24"/>
        </w:rPr>
        <w:t>заштићен</w:t>
      </w:r>
      <w:r>
        <w:rPr>
          <w:spacing w:val="-6"/>
          <w:sz w:val="24"/>
        </w:rPr>
        <w:t xml:space="preserve"> </w:t>
      </w:r>
      <w:r>
        <w:rPr>
          <w:sz w:val="24"/>
        </w:rPr>
        <w:t>од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продора воде, удаљен од 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отвореног пламена и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простора у коме се</w:t>
      </w:r>
      <w:r>
        <w:rPr>
          <w:spacing w:val="-1"/>
          <w:sz w:val="24"/>
        </w:rPr>
        <w:t xml:space="preserve"> </w:t>
      </w:r>
      <w:r>
        <w:rPr>
          <w:sz w:val="24"/>
        </w:rPr>
        <w:t>чувају лако запаљива</w:t>
      </w:r>
      <w:r>
        <w:rPr>
          <w:spacing w:val="-10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противпожарним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металним</w:t>
      </w:r>
      <w:r>
        <w:rPr>
          <w:spacing w:val="-11"/>
          <w:sz w:val="24"/>
        </w:rPr>
        <w:t xml:space="preserve"> </w:t>
      </w:r>
      <w:r>
        <w:rPr>
          <w:sz w:val="24"/>
        </w:rPr>
        <w:t>вратима,</w:t>
      </w:r>
      <w:r>
        <w:rPr>
          <w:spacing w:val="-9"/>
          <w:sz w:val="24"/>
        </w:rPr>
        <w:t xml:space="preserve"> </w:t>
      </w:r>
      <w:r>
        <w:rPr>
          <w:sz w:val="24"/>
        </w:rPr>
        <w:t>прозорима који</w:t>
      </w:r>
      <w:r>
        <w:rPr>
          <w:spacing w:val="-7"/>
          <w:sz w:val="24"/>
        </w:rPr>
        <w:t xml:space="preserve"> </w:t>
      </w:r>
      <w:r>
        <w:rPr>
          <w:sz w:val="24"/>
        </w:rPr>
        <w:t>добро</w:t>
      </w:r>
      <w:r>
        <w:rPr>
          <w:spacing w:val="-8"/>
          <w:sz w:val="24"/>
        </w:rPr>
        <w:t xml:space="preserve"> </w:t>
      </w:r>
      <w:r>
        <w:rPr>
          <w:sz w:val="24"/>
        </w:rPr>
        <w:t>дихтују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су</w:t>
      </w:r>
      <w:r>
        <w:rPr>
          <w:spacing w:val="-9"/>
          <w:sz w:val="24"/>
        </w:rPr>
        <w:t xml:space="preserve"> </w:t>
      </w:r>
      <w:r>
        <w:rPr>
          <w:sz w:val="24"/>
        </w:rPr>
        <w:t>заштићени</w:t>
      </w:r>
      <w:r>
        <w:rPr>
          <w:spacing w:val="-7"/>
          <w:sz w:val="24"/>
        </w:rPr>
        <w:t xml:space="preserve"> </w:t>
      </w:r>
      <w:r>
        <w:rPr>
          <w:sz w:val="24"/>
        </w:rPr>
        <w:t>капцима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решеткама,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зидовима да су чврсти, суви, отпорни на ватру, подови равни и покривеним материјалима отпорним на хабање и лаки за одржавање, за осветљење да се користе искључиво вештачки светлосни извори који немају хемијски или</w:t>
      </w:r>
      <w:r>
        <w:rPr>
          <w:spacing w:val="-11"/>
          <w:sz w:val="24"/>
        </w:rPr>
        <w:t xml:space="preserve"> </w:t>
      </w:r>
      <w:r>
        <w:rPr>
          <w:sz w:val="24"/>
        </w:rPr>
        <w:t>фотохемијско</w:t>
      </w:r>
      <w:r>
        <w:rPr>
          <w:spacing w:val="-12"/>
          <w:sz w:val="24"/>
        </w:rPr>
        <w:t xml:space="preserve"> </w:t>
      </w:r>
      <w:r>
        <w:rPr>
          <w:sz w:val="24"/>
        </w:rPr>
        <w:t>дејство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документацију,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буде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опремљен</w:t>
      </w:r>
      <w:r>
        <w:rPr>
          <w:spacing w:val="-11"/>
          <w:sz w:val="24"/>
        </w:rPr>
        <w:t xml:space="preserve"> </w:t>
      </w:r>
      <w:r>
        <w:rPr>
          <w:sz w:val="24"/>
        </w:rPr>
        <w:t>апаратом</w:t>
      </w:r>
      <w:r>
        <w:rPr>
          <w:spacing w:val="-13"/>
          <w:sz w:val="24"/>
        </w:rPr>
        <w:t xml:space="preserve"> </w:t>
      </w:r>
      <w:r>
        <w:rPr>
          <w:sz w:val="24"/>
        </w:rPr>
        <w:t>за суво гашење пожара, мерачима температуре и влажности ваздуха.</w:t>
      </w:r>
    </w:p>
    <w:p w14:paraId="451E2467" w14:textId="77777777" w:rsidR="008329FA" w:rsidRDefault="00300AD4">
      <w:pPr>
        <w:pStyle w:val="Heading2"/>
        <w:jc w:val="both"/>
      </w:pPr>
      <w:r>
        <w:t>Посебни</w:t>
      </w:r>
      <w:r>
        <w:rPr>
          <w:spacing w:val="-3"/>
        </w:rPr>
        <w:t xml:space="preserve"> </w:t>
      </w:r>
      <w:r>
        <w:t>услови</w:t>
      </w:r>
      <w:r>
        <w:rPr>
          <w:spacing w:val="-3"/>
        </w:rPr>
        <w:t xml:space="preserve"> </w:t>
      </w:r>
      <w:r>
        <w:rPr>
          <w:spacing w:val="-2"/>
        </w:rPr>
        <w:t>закупа:</w:t>
      </w:r>
    </w:p>
    <w:p w14:paraId="30674DAC" w14:textId="77777777" w:rsidR="008329FA" w:rsidRDefault="00300AD4">
      <w:pPr>
        <w:pStyle w:val="ListParagraph"/>
        <w:numPr>
          <w:ilvl w:val="0"/>
          <w:numId w:val="2"/>
        </w:numPr>
        <w:tabs>
          <w:tab w:val="left" w:pos="1559"/>
        </w:tabs>
        <w:spacing w:before="119"/>
        <w:ind w:left="1559" w:right="137"/>
        <w:jc w:val="both"/>
        <w:rPr>
          <w:sz w:val="24"/>
        </w:rPr>
      </w:pPr>
      <w:r>
        <w:rPr>
          <w:sz w:val="24"/>
        </w:rPr>
        <w:t>дужина трајања закупа: најмање 5 године, уз могућност продужења и уз обавезу годишњег обнављања уговора;</w:t>
      </w:r>
    </w:p>
    <w:p w14:paraId="061B998D" w14:textId="77777777" w:rsidR="008329FA" w:rsidRDefault="00300AD4">
      <w:pPr>
        <w:pStyle w:val="ListParagraph"/>
        <w:numPr>
          <w:ilvl w:val="0"/>
          <w:numId w:val="2"/>
        </w:numPr>
        <w:tabs>
          <w:tab w:val="left" w:pos="1559"/>
        </w:tabs>
        <w:spacing w:before="121"/>
        <w:ind w:left="1559" w:right="136"/>
        <w:jc w:val="both"/>
        <w:rPr>
          <w:sz w:val="24"/>
        </w:rPr>
      </w:pPr>
      <w:r>
        <w:rPr>
          <w:sz w:val="24"/>
        </w:rPr>
        <w:t>могућност урачунавања у закупнину износа који би Агенција као закупац инвестирала у закупљени простор, односно могућност ослобађања плаћања</w:t>
      </w:r>
      <w:r>
        <w:rPr>
          <w:spacing w:val="-14"/>
          <w:sz w:val="24"/>
        </w:rPr>
        <w:t xml:space="preserve"> </w:t>
      </w:r>
      <w:r>
        <w:rPr>
          <w:sz w:val="24"/>
        </w:rPr>
        <w:t>закупнине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временски</w:t>
      </w:r>
      <w:r>
        <w:rPr>
          <w:spacing w:val="-1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5"/>
          <w:sz w:val="24"/>
        </w:rPr>
        <w:t xml:space="preserve"> </w:t>
      </w:r>
      <w:r>
        <w:rPr>
          <w:sz w:val="24"/>
        </w:rPr>
        <w:t>који</w:t>
      </w:r>
      <w:r>
        <w:rPr>
          <w:spacing w:val="-13"/>
          <w:sz w:val="24"/>
        </w:rPr>
        <w:t xml:space="preserve"> </w:t>
      </w:r>
      <w:r>
        <w:rPr>
          <w:sz w:val="24"/>
        </w:rPr>
        <w:t>покрива</w:t>
      </w:r>
      <w:r>
        <w:rPr>
          <w:spacing w:val="-14"/>
          <w:sz w:val="24"/>
        </w:rPr>
        <w:t xml:space="preserve"> </w:t>
      </w:r>
      <w:r>
        <w:rPr>
          <w:sz w:val="24"/>
        </w:rPr>
        <w:t>евентуално</w:t>
      </w:r>
      <w:r>
        <w:rPr>
          <w:spacing w:val="-15"/>
          <w:sz w:val="24"/>
        </w:rPr>
        <w:t xml:space="preserve"> </w:t>
      </w:r>
      <w:r>
        <w:rPr>
          <w:sz w:val="24"/>
        </w:rPr>
        <w:t>улагање;</w:t>
      </w:r>
    </w:p>
    <w:p w14:paraId="6BDE766F" w14:textId="77777777" w:rsidR="008329FA" w:rsidRDefault="008329FA">
      <w:pPr>
        <w:pStyle w:val="ListParagraph"/>
        <w:jc w:val="both"/>
        <w:rPr>
          <w:sz w:val="24"/>
        </w:rPr>
        <w:sectPr w:rsidR="008329FA">
          <w:type w:val="continuous"/>
          <w:pgSz w:w="11910" w:h="16840"/>
          <w:pgMar w:top="1120" w:right="992" w:bottom="280" w:left="992" w:header="720" w:footer="720" w:gutter="0"/>
          <w:cols w:space="720"/>
        </w:sectPr>
      </w:pPr>
    </w:p>
    <w:p w14:paraId="507273B7" w14:textId="77777777" w:rsidR="008329FA" w:rsidRDefault="00300AD4">
      <w:pPr>
        <w:pStyle w:val="Heading2"/>
        <w:spacing w:before="74"/>
        <w:jc w:val="left"/>
      </w:pPr>
      <w:r>
        <w:t>Садржина</w:t>
      </w:r>
      <w:r>
        <w:rPr>
          <w:spacing w:val="-3"/>
        </w:rPr>
        <w:t xml:space="preserve"> </w:t>
      </w:r>
      <w:r>
        <w:t>иницијалне</w:t>
      </w:r>
      <w:r>
        <w:rPr>
          <w:spacing w:val="-2"/>
        </w:rPr>
        <w:t xml:space="preserve"> </w:t>
      </w:r>
      <w:r>
        <w:t>писане</w:t>
      </w:r>
      <w:r>
        <w:rPr>
          <w:spacing w:val="-2"/>
        </w:rPr>
        <w:t xml:space="preserve"> </w:t>
      </w:r>
      <w:r>
        <w:t>понуде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докази</w:t>
      </w:r>
      <w:r>
        <w:rPr>
          <w:spacing w:val="-3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уз</w:t>
      </w:r>
      <w:r>
        <w:rPr>
          <w:spacing w:val="-3"/>
        </w:rPr>
        <w:t xml:space="preserve"> </w:t>
      </w:r>
      <w:r>
        <w:t>понуду</w:t>
      </w:r>
      <w:r>
        <w:rPr>
          <w:spacing w:val="-2"/>
        </w:rPr>
        <w:t xml:space="preserve"> прилажу:</w:t>
      </w:r>
    </w:p>
    <w:p w14:paraId="51CE02D4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spacing w:before="122"/>
        <w:rPr>
          <w:sz w:val="24"/>
        </w:rPr>
      </w:pPr>
      <w:r>
        <w:rPr>
          <w:sz w:val="24"/>
        </w:rPr>
        <w:t>назив</w:t>
      </w:r>
      <w:r>
        <w:rPr>
          <w:spacing w:val="-5"/>
          <w:sz w:val="24"/>
        </w:rPr>
        <w:t xml:space="preserve"> </w:t>
      </w:r>
      <w:r>
        <w:rPr>
          <w:sz w:val="24"/>
        </w:rPr>
        <w:t>понуђача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3"/>
          <w:sz w:val="24"/>
        </w:rPr>
        <w:t xml:space="preserve"> </w:t>
      </w:r>
      <w:r>
        <w:rPr>
          <w:sz w:val="24"/>
        </w:rPr>
        <w:t>подаци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АПР-а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правна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предузетнике;</w:t>
      </w:r>
    </w:p>
    <w:p w14:paraId="674F6690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ind w:right="144"/>
        <w:rPr>
          <w:sz w:val="24"/>
        </w:rPr>
      </w:pPr>
      <w:r>
        <w:rPr>
          <w:sz w:val="24"/>
        </w:rPr>
        <w:t>адреса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ближи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</w:t>
      </w:r>
      <w:r>
        <w:rPr>
          <w:spacing w:val="40"/>
          <w:sz w:val="24"/>
        </w:rPr>
        <w:t xml:space="preserve"> </w:t>
      </w:r>
      <w:r>
        <w:rPr>
          <w:sz w:val="24"/>
        </w:rPr>
        <w:t>понуђеног</w:t>
      </w:r>
      <w:r>
        <w:rPr>
          <w:spacing w:val="40"/>
          <w:sz w:val="24"/>
        </w:rPr>
        <w:t xml:space="preserve"> </w:t>
      </w:r>
      <w:r>
        <w:rPr>
          <w:sz w:val="24"/>
        </w:rPr>
        <w:t>пословног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простора</w:t>
      </w:r>
      <w:r>
        <w:rPr>
          <w:spacing w:val="40"/>
          <w:sz w:val="24"/>
        </w:rPr>
        <w:t xml:space="preserve"> </w:t>
      </w:r>
      <w:r>
        <w:rPr>
          <w:sz w:val="24"/>
        </w:rPr>
        <w:t>(структура,</w:t>
      </w:r>
      <w:r>
        <w:rPr>
          <w:spacing w:val="40"/>
          <w:sz w:val="24"/>
        </w:rPr>
        <w:t xml:space="preserve"> </w:t>
      </w:r>
      <w:r>
        <w:rPr>
          <w:sz w:val="24"/>
        </w:rPr>
        <w:t>квадратура,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опремљеност и стање у коме се налази)</w:t>
      </w:r>
    </w:p>
    <w:p w14:paraId="6C1EA390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spacing w:before="119"/>
        <w:rPr>
          <w:sz w:val="24"/>
        </w:rPr>
      </w:pPr>
      <w:r>
        <w:rPr>
          <w:sz w:val="24"/>
        </w:rPr>
        <w:t>цена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закупа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position w:val="6"/>
          <w:sz w:val="16"/>
        </w:rPr>
        <w:t>2</w:t>
      </w:r>
      <w:r>
        <w:rPr>
          <w:spacing w:val="16"/>
          <w:position w:val="6"/>
          <w:sz w:val="16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месечном</w:t>
      </w:r>
      <w:r>
        <w:rPr>
          <w:spacing w:val="-2"/>
          <w:sz w:val="24"/>
        </w:rPr>
        <w:t xml:space="preserve"> нивоу;</w:t>
      </w:r>
    </w:p>
    <w:p w14:paraId="6E75B1D0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spacing w:before="121"/>
        <w:ind w:right="141"/>
        <w:rPr>
          <w:sz w:val="24"/>
        </w:rPr>
      </w:pPr>
      <w:r>
        <w:rPr>
          <w:sz w:val="24"/>
        </w:rPr>
        <w:t>укупни</w:t>
      </w:r>
      <w:r>
        <w:rPr>
          <w:spacing w:val="-14"/>
          <w:sz w:val="24"/>
        </w:rPr>
        <w:t xml:space="preserve"> </w:t>
      </w:r>
      <w:r>
        <w:rPr>
          <w:sz w:val="24"/>
        </w:rPr>
        <w:t>трошкови</w:t>
      </w:r>
      <w:r>
        <w:rPr>
          <w:spacing w:val="-13"/>
          <w:sz w:val="24"/>
        </w:rPr>
        <w:t xml:space="preserve"> </w:t>
      </w:r>
      <w:r>
        <w:rPr>
          <w:sz w:val="24"/>
        </w:rPr>
        <w:t>редовног</w:t>
      </w:r>
      <w:r>
        <w:rPr>
          <w:spacing w:val="-13"/>
          <w:sz w:val="24"/>
        </w:rPr>
        <w:t xml:space="preserve"> </w:t>
      </w:r>
      <w:r>
        <w:rPr>
          <w:sz w:val="24"/>
        </w:rPr>
        <w:t>корићења</w:t>
      </w:r>
      <w:r>
        <w:rPr>
          <w:spacing w:val="-13"/>
          <w:sz w:val="24"/>
        </w:rPr>
        <w:t xml:space="preserve"> </w:t>
      </w:r>
      <w:r>
        <w:rPr>
          <w:sz w:val="24"/>
        </w:rPr>
        <w:t>понуђеног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пословног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простора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месечном и годишњем нивоу;</w:t>
      </w:r>
    </w:p>
    <w:p w14:paraId="343364FC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spacing w:before="119"/>
        <w:rPr>
          <w:sz w:val="24"/>
        </w:rPr>
      </w:pPr>
      <w:r>
        <w:rPr>
          <w:sz w:val="24"/>
        </w:rPr>
        <w:t>могућност</w:t>
      </w:r>
      <w:r>
        <w:rPr>
          <w:spacing w:val="-5"/>
          <w:sz w:val="24"/>
        </w:rPr>
        <w:t xml:space="preserve"> </w:t>
      </w:r>
      <w:r>
        <w:rPr>
          <w:sz w:val="24"/>
        </w:rPr>
        <w:t>паркирања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број</w:t>
      </w:r>
      <w:r>
        <w:rPr>
          <w:spacing w:val="-3"/>
          <w:sz w:val="24"/>
        </w:rPr>
        <w:t xml:space="preserve"> </w:t>
      </w:r>
      <w:r>
        <w:rPr>
          <w:sz w:val="24"/>
        </w:rPr>
        <w:t>паркинг</w:t>
      </w:r>
      <w:r>
        <w:rPr>
          <w:spacing w:val="-2"/>
          <w:sz w:val="24"/>
        </w:rPr>
        <w:t xml:space="preserve"> места;</w:t>
      </w:r>
    </w:p>
    <w:p w14:paraId="32B5EB18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друге</w:t>
      </w:r>
      <w:r>
        <w:rPr>
          <w:spacing w:val="-3"/>
          <w:sz w:val="24"/>
        </w:rPr>
        <w:t xml:space="preserve"> </w:t>
      </w:r>
      <w:r>
        <w:rPr>
          <w:sz w:val="24"/>
        </w:rPr>
        <w:t>погодности:</w:t>
      </w:r>
      <w:r>
        <w:rPr>
          <w:spacing w:val="-2"/>
          <w:sz w:val="24"/>
        </w:rPr>
        <w:t xml:space="preserve"> </w:t>
      </w:r>
      <w:r>
        <w:rPr>
          <w:sz w:val="24"/>
        </w:rPr>
        <w:t>могућност</w:t>
      </w:r>
      <w:r>
        <w:rPr>
          <w:spacing w:val="-3"/>
          <w:sz w:val="24"/>
        </w:rPr>
        <w:t xml:space="preserve"> </w:t>
      </w:r>
      <w:r>
        <w:rPr>
          <w:sz w:val="24"/>
        </w:rPr>
        <w:t>коришћења</w:t>
      </w:r>
      <w:r>
        <w:rPr>
          <w:spacing w:val="-3"/>
          <w:sz w:val="24"/>
        </w:rPr>
        <w:t xml:space="preserve"> </w:t>
      </w:r>
      <w:r>
        <w:rPr>
          <w:sz w:val="24"/>
        </w:rPr>
        <w:t>додатног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сл.;</w:t>
      </w:r>
    </w:p>
    <w:p w14:paraId="0808BF81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spacing w:before="122"/>
        <w:ind w:right="138"/>
        <w:rPr>
          <w:sz w:val="24"/>
        </w:rPr>
      </w:pPr>
      <w:r>
        <w:rPr>
          <w:sz w:val="24"/>
        </w:rPr>
        <w:t>оквирни</w:t>
      </w:r>
      <w:r>
        <w:rPr>
          <w:spacing w:val="80"/>
          <w:sz w:val="24"/>
        </w:rPr>
        <w:t xml:space="preserve"> </w:t>
      </w:r>
      <w:r>
        <w:rPr>
          <w:sz w:val="24"/>
        </w:rPr>
        <w:t>износ</w:t>
      </w:r>
      <w:r>
        <w:rPr>
          <w:spacing w:val="80"/>
          <w:sz w:val="24"/>
        </w:rPr>
        <w:t xml:space="preserve"> </w:t>
      </w:r>
      <w:r>
        <w:rPr>
          <w:sz w:val="24"/>
        </w:rPr>
        <w:t>евентуалних</w:t>
      </w:r>
      <w:r>
        <w:rPr>
          <w:spacing w:val="80"/>
          <w:sz w:val="24"/>
        </w:rPr>
        <w:t xml:space="preserve"> </w:t>
      </w:r>
      <w:r>
        <w:rPr>
          <w:sz w:val="24"/>
        </w:rPr>
        <w:t>улагања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терет</w:t>
      </w:r>
      <w:r>
        <w:rPr>
          <w:spacing w:val="80"/>
          <w:sz w:val="24"/>
        </w:rPr>
        <w:t xml:space="preserve"> </w:t>
      </w:r>
      <w:r>
        <w:rPr>
          <w:sz w:val="24"/>
        </w:rPr>
        <w:t>закуподавца</w:t>
      </w:r>
      <w:r>
        <w:rPr>
          <w:spacing w:val="80"/>
          <w:sz w:val="24"/>
        </w:rPr>
        <w:t xml:space="preserve"> </w:t>
      </w:r>
      <w:r>
        <w:rPr>
          <w:sz w:val="24"/>
        </w:rPr>
        <w:t>ради</w:t>
      </w:r>
      <w:r>
        <w:rPr>
          <w:spacing w:val="80"/>
          <w:sz w:val="24"/>
        </w:rPr>
        <w:t xml:space="preserve"> </w:t>
      </w:r>
      <w:r>
        <w:rPr>
          <w:sz w:val="24"/>
        </w:rPr>
        <w:t>довођења понуђеног пословног простора у функцију;</w:t>
      </w:r>
    </w:p>
    <w:p w14:paraId="52A76BCA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spacing w:before="118"/>
        <w:rPr>
          <w:sz w:val="24"/>
        </w:rPr>
      </w:pPr>
      <w:r>
        <w:rPr>
          <w:sz w:val="24"/>
        </w:rPr>
        <w:t>рок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коме се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преузети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закуп</w:t>
      </w:r>
      <w:r>
        <w:rPr>
          <w:spacing w:val="-1"/>
          <w:sz w:val="24"/>
        </w:rPr>
        <w:t xml:space="preserve"> </w:t>
      </w:r>
      <w:r>
        <w:rPr>
          <w:sz w:val="24"/>
        </w:rPr>
        <w:t>понуђени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простор;</w:t>
      </w:r>
    </w:p>
    <w:p w14:paraId="7BDEF97F" w14:textId="77777777" w:rsidR="008329FA" w:rsidRDefault="00300AD4">
      <w:pPr>
        <w:pStyle w:val="ListParagraph"/>
        <w:numPr>
          <w:ilvl w:val="0"/>
          <w:numId w:val="1"/>
        </w:numPr>
        <w:tabs>
          <w:tab w:val="left" w:pos="861"/>
        </w:tabs>
        <w:ind w:right="144"/>
        <w:rPr>
          <w:sz w:val="24"/>
        </w:rPr>
      </w:pPr>
      <w:r>
        <w:rPr>
          <w:sz w:val="24"/>
        </w:rPr>
        <w:t>време/термин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коме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понуђени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простор</w:t>
      </w:r>
      <w:r>
        <w:rPr>
          <w:spacing w:val="40"/>
          <w:sz w:val="24"/>
        </w:rPr>
        <w:t xml:space="preserve"> </w:t>
      </w:r>
      <w:r>
        <w:rPr>
          <w:sz w:val="24"/>
        </w:rPr>
        <w:t>може</w:t>
      </w:r>
      <w:r>
        <w:rPr>
          <w:spacing w:val="40"/>
          <w:sz w:val="24"/>
        </w:rPr>
        <w:t xml:space="preserve"> </w:t>
      </w:r>
      <w:r>
        <w:rPr>
          <w:sz w:val="24"/>
        </w:rPr>
        <w:t>разгледати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име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контакт овлашћеног лица понуђача;</w:t>
      </w:r>
    </w:p>
    <w:p w14:paraId="34168A87" w14:textId="77777777" w:rsidR="008329FA" w:rsidRDefault="00300AD4">
      <w:pPr>
        <w:pStyle w:val="BodyText"/>
        <w:spacing w:before="122"/>
        <w:ind w:left="140" w:firstLine="566"/>
      </w:pPr>
      <w:r>
        <w:t>Уз</w:t>
      </w:r>
      <w:r>
        <w:rPr>
          <w:spacing w:val="40"/>
        </w:rPr>
        <w:t xml:space="preserve"> </w:t>
      </w:r>
      <w:r>
        <w:t>иницијалну</w:t>
      </w:r>
      <w:r>
        <w:rPr>
          <w:spacing w:val="40"/>
        </w:rPr>
        <w:t xml:space="preserve"> </w:t>
      </w:r>
      <w:r>
        <w:t>понуду</w:t>
      </w:r>
      <w:r>
        <w:rPr>
          <w:spacing w:val="40"/>
        </w:rPr>
        <w:t xml:space="preserve"> </w:t>
      </w:r>
      <w:r>
        <w:t>потребно</w:t>
      </w:r>
      <w:r>
        <w:rPr>
          <w:spacing w:val="40"/>
        </w:rPr>
        <w:t xml:space="preserve"> </w:t>
      </w:r>
      <w:r>
        <w:t>је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понуђач</w:t>
      </w:r>
      <w:r>
        <w:rPr>
          <w:spacing w:val="40"/>
        </w:rPr>
        <w:t xml:space="preserve"> </w:t>
      </w:r>
      <w:r>
        <w:t>достави</w:t>
      </w:r>
      <w:r>
        <w:rPr>
          <w:spacing w:val="40"/>
        </w:rPr>
        <w:t xml:space="preserve"> </w:t>
      </w:r>
      <w:r>
        <w:t>доказ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праву</w:t>
      </w:r>
      <w:r>
        <w:rPr>
          <w:spacing w:val="40"/>
        </w:rPr>
        <w:t xml:space="preserve"> </w:t>
      </w:r>
      <w:r>
        <w:t>својине,</w:t>
      </w:r>
      <w:r>
        <w:rPr>
          <w:spacing w:val="40"/>
        </w:rPr>
        <w:t xml:space="preserve"> </w:t>
      </w:r>
      <w:r>
        <w:t>односно праву располагања понуђеним пословним простором.</w:t>
      </w:r>
    </w:p>
    <w:p w14:paraId="5FCD2D97" w14:textId="77777777" w:rsidR="008329FA" w:rsidRDefault="008329FA">
      <w:pPr>
        <w:pStyle w:val="BodyText"/>
        <w:spacing w:before="240"/>
        <w:ind w:left="0" w:firstLine="0"/>
      </w:pPr>
    </w:p>
    <w:p w14:paraId="5D5ADDCF" w14:textId="77777777" w:rsidR="008329FA" w:rsidRDefault="00300AD4">
      <w:pPr>
        <w:pStyle w:val="BodyText"/>
        <w:ind w:left="1273" w:right="141" w:firstLine="0"/>
        <w:jc w:val="both"/>
      </w:pPr>
      <w:r>
        <w:rPr>
          <w:b/>
        </w:rPr>
        <w:t>Начин подношења понуде</w:t>
      </w:r>
      <w:r>
        <w:t xml:space="preserve">: Иницијалне понуде се подносе Агенцији за квалификације, писаним путем, на мејл адресу </w:t>
      </w:r>
      <w:hyperlink r:id="rId6">
        <w:r>
          <w:t>javne.nabavke@azk.gov.rs</w:t>
        </w:r>
      </w:hyperlink>
      <w:r>
        <w:t xml:space="preserve"> са назнаком „ПОНУДА ЗА ЗАКУП ПОСЛОВНОГ ПРОСТОРА“.</w:t>
      </w:r>
    </w:p>
    <w:p w14:paraId="01FC33E2" w14:textId="77777777" w:rsidR="008329FA" w:rsidRDefault="008329FA">
      <w:pPr>
        <w:pStyle w:val="BodyText"/>
        <w:spacing w:before="238"/>
        <w:ind w:left="0" w:firstLine="0"/>
      </w:pPr>
    </w:p>
    <w:p w14:paraId="435F04DF" w14:textId="77777777" w:rsidR="008329FA" w:rsidRDefault="00300AD4">
      <w:pPr>
        <w:ind w:left="1273" w:right="146"/>
        <w:jc w:val="both"/>
        <w:rPr>
          <w:sz w:val="24"/>
        </w:rPr>
      </w:pPr>
      <w:r>
        <w:rPr>
          <w:b/>
          <w:sz w:val="24"/>
        </w:rPr>
        <w:t>Рок за достављање понуда</w:t>
      </w:r>
      <w:r>
        <w:rPr>
          <w:sz w:val="24"/>
        </w:rPr>
        <w:t>: 3 (три) дана од дана објављивања јавног позива на сајту Агенције за квалификације.</w:t>
      </w:r>
    </w:p>
    <w:p w14:paraId="2F4AB974" w14:textId="77777777" w:rsidR="008329FA" w:rsidRDefault="008329FA">
      <w:pPr>
        <w:pStyle w:val="BodyText"/>
        <w:spacing w:before="241"/>
        <w:ind w:left="0" w:firstLine="0"/>
      </w:pPr>
    </w:p>
    <w:p w14:paraId="60B96AD5" w14:textId="77777777" w:rsidR="008329FA" w:rsidRDefault="00300AD4">
      <w:pPr>
        <w:ind w:left="1273" w:right="139"/>
        <w:jc w:val="both"/>
        <w:rPr>
          <w:sz w:val="24"/>
        </w:rPr>
      </w:pPr>
      <w:r>
        <w:rPr>
          <w:b/>
          <w:sz w:val="24"/>
        </w:rPr>
        <w:t>Лице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које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даје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обавештења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јавном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позиву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z w:val="24"/>
        </w:rPr>
        <w:t>Сва</w:t>
      </w:r>
      <w:r>
        <w:rPr>
          <w:spacing w:val="-8"/>
          <w:sz w:val="24"/>
        </w:rPr>
        <w:t xml:space="preserve"> </w:t>
      </w:r>
      <w:r>
        <w:rPr>
          <w:sz w:val="24"/>
        </w:rPr>
        <w:t>обавештења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овом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јавном позиву даје Мара Бозар, стручни сарадник за јавне набавке, 0117455721, </w:t>
      </w:r>
      <w:hyperlink r:id="rId7">
        <w:r>
          <w:rPr>
            <w:spacing w:val="-2"/>
            <w:sz w:val="24"/>
          </w:rPr>
          <w:t>javne.nabavke@azk.gov.rs</w:t>
        </w:r>
      </w:hyperlink>
    </w:p>
    <w:p w14:paraId="44446976" w14:textId="77777777" w:rsidR="008329FA" w:rsidRDefault="00300AD4">
      <w:pPr>
        <w:pStyle w:val="BodyText"/>
        <w:spacing w:before="121"/>
        <w:ind w:left="1273" w:right="144" w:firstLine="0"/>
        <w:jc w:val="both"/>
      </w:pPr>
      <w:r>
        <w:t xml:space="preserve">Овај јавни позив објављен је на интернет презентацији Агенције за квалификације </w:t>
      </w:r>
      <w:hyperlink r:id="rId8">
        <w:r>
          <w:t>www.azk.gov.rs.</w:t>
        </w:r>
      </w:hyperlink>
    </w:p>
    <w:sectPr w:rsidR="008329FA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BF103D"/>
    <w:multiLevelType w:val="hybridMultilevel"/>
    <w:tmpl w:val="44D4E8C8"/>
    <w:lvl w:ilvl="0" w:tplc="F8FC8D4C">
      <w:numFmt w:val="bullet"/>
      <w:lvlText w:val="-"/>
      <w:lvlJc w:val="left"/>
      <w:pPr>
        <w:ind w:left="15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994635E">
      <w:numFmt w:val="bullet"/>
      <w:lvlText w:val="•"/>
      <w:lvlJc w:val="left"/>
      <w:pPr>
        <w:ind w:left="2414" w:hanging="360"/>
      </w:pPr>
      <w:rPr>
        <w:rFonts w:hint="default"/>
        <w:lang w:eastAsia="en-US" w:bidi="ar-SA"/>
      </w:rPr>
    </w:lvl>
    <w:lvl w:ilvl="2" w:tplc="A3A47212">
      <w:numFmt w:val="bullet"/>
      <w:lvlText w:val="•"/>
      <w:lvlJc w:val="left"/>
      <w:pPr>
        <w:ind w:left="3248" w:hanging="360"/>
      </w:pPr>
      <w:rPr>
        <w:rFonts w:hint="default"/>
        <w:lang w:eastAsia="en-US" w:bidi="ar-SA"/>
      </w:rPr>
    </w:lvl>
    <w:lvl w:ilvl="3" w:tplc="9DF651F8">
      <w:numFmt w:val="bullet"/>
      <w:lvlText w:val="•"/>
      <w:lvlJc w:val="left"/>
      <w:pPr>
        <w:ind w:left="4082" w:hanging="360"/>
      </w:pPr>
      <w:rPr>
        <w:rFonts w:hint="default"/>
        <w:lang w:eastAsia="en-US" w:bidi="ar-SA"/>
      </w:rPr>
    </w:lvl>
    <w:lvl w:ilvl="4" w:tplc="20B2BBCC">
      <w:numFmt w:val="bullet"/>
      <w:lvlText w:val="•"/>
      <w:lvlJc w:val="left"/>
      <w:pPr>
        <w:ind w:left="4916" w:hanging="360"/>
      </w:pPr>
      <w:rPr>
        <w:rFonts w:hint="default"/>
        <w:lang w:eastAsia="en-US" w:bidi="ar-SA"/>
      </w:rPr>
    </w:lvl>
    <w:lvl w:ilvl="5" w:tplc="352C2CE4">
      <w:numFmt w:val="bullet"/>
      <w:lvlText w:val="•"/>
      <w:lvlJc w:val="left"/>
      <w:pPr>
        <w:ind w:left="5751" w:hanging="360"/>
      </w:pPr>
      <w:rPr>
        <w:rFonts w:hint="default"/>
        <w:lang w:eastAsia="en-US" w:bidi="ar-SA"/>
      </w:rPr>
    </w:lvl>
    <w:lvl w:ilvl="6" w:tplc="6DCC95DA">
      <w:numFmt w:val="bullet"/>
      <w:lvlText w:val="•"/>
      <w:lvlJc w:val="left"/>
      <w:pPr>
        <w:ind w:left="6585" w:hanging="360"/>
      </w:pPr>
      <w:rPr>
        <w:rFonts w:hint="default"/>
        <w:lang w:eastAsia="en-US" w:bidi="ar-SA"/>
      </w:rPr>
    </w:lvl>
    <w:lvl w:ilvl="7" w:tplc="628E431C">
      <w:numFmt w:val="bullet"/>
      <w:lvlText w:val="•"/>
      <w:lvlJc w:val="left"/>
      <w:pPr>
        <w:ind w:left="7419" w:hanging="360"/>
      </w:pPr>
      <w:rPr>
        <w:rFonts w:hint="default"/>
        <w:lang w:eastAsia="en-US" w:bidi="ar-SA"/>
      </w:rPr>
    </w:lvl>
    <w:lvl w:ilvl="8" w:tplc="F0F6931A">
      <w:numFmt w:val="bullet"/>
      <w:lvlText w:val="•"/>
      <w:lvlJc w:val="left"/>
      <w:pPr>
        <w:ind w:left="8253" w:hanging="360"/>
      </w:pPr>
      <w:rPr>
        <w:rFonts w:hint="default"/>
        <w:lang w:eastAsia="en-US" w:bidi="ar-SA"/>
      </w:rPr>
    </w:lvl>
  </w:abstractNum>
  <w:abstractNum w:abstractNumId="1" w15:restartNumberingAfterBreak="0">
    <w:nsid w:val="6A63224A"/>
    <w:multiLevelType w:val="hybridMultilevel"/>
    <w:tmpl w:val="664A7FAE"/>
    <w:lvl w:ilvl="0" w:tplc="B8BEE86E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E08A0C8">
      <w:numFmt w:val="bullet"/>
      <w:lvlText w:val="•"/>
      <w:lvlJc w:val="left"/>
      <w:pPr>
        <w:ind w:left="1766" w:hanging="360"/>
      </w:pPr>
      <w:rPr>
        <w:rFonts w:hint="default"/>
        <w:lang w:eastAsia="en-US" w:bidi="ar-SA"/>
      </w:rPr>
    </w:lvl>
    <w:lvl w:ilvl="2" w:tplc="85268472">
      <w:numFmt w:val="bullet"/>
      <w:lvlText w:val="•"/>
      <w:lvlJc w:val="left"/>
      <w:pPr>
        <w:ind w:left="2672" w:hanging="360"/>
      </w:pPr>
      <w:rPr>
        <w:rFonts w:hint="default"/>
        <w:lang w:eastAsia="en-US" w:bidi="ar-SA"/>
      </w:rPr>
    </w:lvl>
    <w:lvl w:ilvl="3" w:tplc="8542AFC0">
      <w:numFmt w:val="bullet"/>
      <w:lvlText w:val="•"/>
      <w:lvlJc w:val="left"/>
      <w:pPr>
        <w:ind w:left="3578" w:hanging="360"/>
      </w:pPr>
      <w:rPr>
        <w:rFonts w:hint="default"/>
        <w:lang w:eastAsia="en-US" w:bidi="ar-SA"/>
      </w:rPr>
    </w:lvl>
    <w:lvl w:ilvl="4" w:tplc="ED6CDD32">
      <w:numFmt w:val="bullet"/>
      <w:lvlText w:val="•"/>
      <w:lvlJc w:val="left"/>
      <w:pPr>
        <w:ind w:left="4484" w:hanging="360"/>
      </w:pPr>
      <w:rPr>
        <w:rFonts w:hint="default"/>
        <w:lang w:eastAsia="en-US" w:bidi="ar-SA"/>
      </w:rPr>
    </w:lvl>
    <w:lvl w:ilvl="5" w:tplc="57D60C50">
      <w:numFmt w:val="bullet"/>
      <w:lvlText w:val="•"/>
      <w:lvlJc w:val="left"/>
      <w:pPr>
        <w:ind w:left="5391" w:hanging="360"/>
      </w:pPr>
      <w:rPr>
        <w:rFonts w:hint="default"/>
        <w:lang w:eastAsia="en-US" w:bidi="ar-SA"/>
      </w:rPr>
    </w:lvl>
    <w:lvl w:ilvl="6" w:tplc="C622794C">
      <w:numFmt w:val="bullet"/>
      <w:lvlText w:val="•"/>
      <w:lvlJc w:val="left"/>
      <w:pPr>
        <w:ind w:left="6297" w:hanging="360"/>
      </w:pPr>
      <w:rPr>
        <w:rFonts w:hint="default"/>
        <w:lang w:eastAsia="en-US" w:bidi="ar-SA"/>
      </w:rPr>
    </w:lvl>
    <w:lvl w:ilvl="7" w:tplc="C97ACF50">
      <w:numFmt w:val="bullet"/>
      <w:lvlText w:val="•"/>
      <w:lvlJc w:val="left"/>
      <w:pPr>
        <w:ind w:left="7203" w:hanging="360"/>
      </w:pPr>
      <w:rPr>
        <w:rFonts w:hint="default"/>
        <w:lang w:eastAsia="en-US" w:bidi="ar-SA"/>
      </w:rPr>
    </w:lvl>
    <w:lvl w:ilvl="8" w:tplc="CD40B786">
      <w:numFmt w:val="bullet"/>
      <w:lvlText w:val="•"/>
      <w:lvlJc w:val="left"/>
      <w:pPr>
        <w:ind w:left="8109" w:hanging="360"/>
      </w:pPr>
      <w:rPr>
        <w:rFonts w:hint="default"/>
        <w:lang w:eastAsia="en-US" w:bidi="ar-SA"/>
      </w:rPr>
    </w:lvl>
  </w:abstractNum>
  <w:num w:numId="1" w16cid:durableId="874776873">
    <w:abstractNumId w:val="1"/>
  </w:num>
  <w:num w:numId="2" w16cid:durableId="16090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FA"/>
    <w:rsid w:val="002B2C49"/>
    <w:rsid w:val="00300AD4"/>
    <w:rsid w:val="008329FA"/>
    <w:rsid w:val="00E54551"/>
    <w:rsid w:val="00F53C19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53F7"/>
  <w15:docId w15:val="{45EF9802-B4C9-40AC-B5AC-ACF4DD26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right="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20"/>
      <w:ind w:left="707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1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k.gov.r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vne.nabavke@azk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vne.nabavke@azk.gov.r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</dc:creator>
  <cp:lastModifiedBy>Mara</cp:lastModifiedBy>
  <cp:revision>2</cp:revision>
  <dcterms:created xsi:type="dcterms:W3CDTF">2026-10-13T08:02:00Z</dcterms:created>
  <dcterms:modified xsi:type="dcterms:W3CDTF">2026-10-13T08:02:00Z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2026-10-13T00:00:00Z</vt:filetime>
  </property>
  <property fmtid="{D5CDD505-2E9C-101B-9397-08002B2CF9AE}" pid="5" name="Producer">
    <vt:lpwstr>Microsoft® Word 2019</vt:lpwstr>
  </property>
</Properties>
</file>